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DD9" w:rsidRDefault="001F6DD9" w:rsidP="001F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5493">
        <w:rPr>
          <w:rFonts w:ascii="Times New Roman" w:eastAsia="Calibri" w:hAnsi="Times New Roman" w:cs="Times New Roman"/>
          <w:sz w:val="28"/>
          <w:szCs w:val="28"/>
        </w:rPr>
        <w:t>Таблица 1. Показатели количества и фенотипа АПК-НГ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Pr="00D95493">
        <w:rPr>
          <w:rFonts w:ascii="Times New Roman" w:eastAsia="Calibri" w:hAnsi="Times New Roman" w:cs="Times New Roman"/>
          <w:sz w:val="28"/>
          <w:szCs w:val="28"/>
        </w:rPr>
        <w:t xml:space="preserve"> детей (10-15 лет) с гематогенным остеомиелитом на фоне лечения </w:t>
      </w:r>
      <w:proofErr w:type="spellStart"/>
      <w:r w:rsidRPr="00D95493">
        <w:rPr>
          <w:rFonts w:ascii="Times New Roman" w:eastAsia="Calibri" w:hAnsi="Times New Roman" w:cs="Times New Roman"/>
          <w:sz w:val="28"/>
          <w:szCs w:val="28"/>
        </w:rPr>
        <w:t>гексапептидом</w:t>
      </w:r>
      <w:proofErr w:type="spellEnd"/>
      <w:r w:rsidRPr="00D9549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F6DD9" w:rsidRPr="001F6DD9" w:rsidRDefault="001F6DD9" w:rsidP="001F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6DD9" w:rsidRDefault="001F6DD9" w:rsidP="001F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25B8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Table 1. Indicators of the number and phenotype of APCs-NG </w:t>
      </w:r>
      <w:proofErr w:type="gramStart"/>
      <w:r w:rsidRPr="00D25B85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n children </w:t>
      </w:r>
      <w:r w:rsidRPr="00D25B8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(10-15 years old) with </w:t>
      </w:r>
      <w:proofErr w:type="spellStart"/>
      <w:r w:rsidRPr="00D25B85">
        <w:rPr>
          <w:rFonts w:ascii="Times New Roman" w:eastAsia="Calibri" w:hAnsi="Times New Roman" w:cs="Times New Roman"/>
          <w:sz w:val="28"/>
          <w:szCs w:val="28"/>
          <w:lang w:val="en-US"/>
        </w:rPr>
        <w:t>hematogenous</w:t>
      </w:r>
      <w:proofErr w:type="spellEnd"/>
      <w:r w:rsidRPr="00D25B8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osteomyelitis during treatment with </w:t>
      </w:r>
      <w:proofErr w:type="spellStart"/>
      <w:r w:rsidRPr="00D25B85">
        <w:rPr>
          <w:rFonts w:ascii="Times New Roman" w:eastAsia="Calibri" w:hAnsi="Times New Roman" w:cs="Times New Roman"/>
          <w:sz w:val="28"/>
          <w:szCs w:val="28"/>
          <w:lang w:val="en-US"/>
        </w:rPr>
        <w:t>hexapeptide</w:t>
      </w:r>
      <w:proofErr w:type="spellEnd"/>
      <w:proofErr w:type="gramEnd"/>
    </w:p>
    <w:p w:rsidR="001F6DD9" w:rsidRPr="00D25B85" w:rsidRDefault="001F6DD9" w:rsidP="001F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Style w:val="1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5"/>
        <w:gridCol w:w="1738"/>
        <w:gridCol w:w="1639"/>
        <w:gridCol w:w="1591"/>
        <w:gridCol w:w="1462"/>
        <w:gridCol w:w="1540"/>
      </w:tblGrid>
      <w:tr w:rsidR="001F6DD9" w:rsidRPr="00967CBF" w:rsidTr="00AF2212">
        <w:tc>
          <w:tcPr>
            <w:tcW w:w="736" w:type="pct"/>
          </w:tcPr>
          <w:p w:rsidR="001F6DD9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</w:p>
          <w:p w:rsidR="001F6DD9" w:rsidRPr="00FC134C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Indicator</w:t>
            </w:r>
          </w:p>
        </w:tc>
        <w:tc>
          <w:tcPr>
            <w:tcW w:w="930" w:type="pct"/>
          </w:tcPr>
          <w:p w:rsidR="001F6DD9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1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r w:rsidRPr="00FC1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FC1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</w:p>
          <w:p w:rsidR="001F6DD9" w:rsidRPr="00FC134C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 before treatment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n=15</w:t>
            </w:r>
          </w:p>
        </w:tc>
        <w:tc>
          <w:tcPr>
            <w:tcW w:w="877" w:type="pct"/>
          </w:tcPr>
          <w:p w:rsidR="001F6DD9" w:rsidRPr="00FC134C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ГИ во время лечения</w:t>
            </w:r>
            <w:r w:rsidRPr="00FC134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1F6DD9" w:rsidRPr="00FC134C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FC1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during</w:t>
            </w:r>
            <w:r w:rsidRPr="00FC1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treatment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=15</w:t>
            </w:r>
          </w:p>
        </w:tc>
        <w:tc>
          <w:tcPr>
            <w:tcW w:w="851" w:type="pct"/>
          </w:tcPr>
          <w:p w:rsidR="001F6DD9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 xml:space="preserve"> ГИ после лечения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</w:p>
          <w:p w:rsidR="001F6DD9" w:rsidRPr="00FC134C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 after treatment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n=15</w:t>
            </w:r>
          </w:p>
        </w:tc>
        <w:tc>
          <w:tcPr>
            <w:tcW w:w="782" w:type="pct"/>
          </w:tcPr>
          <w:p w:rsidR="001F6DD9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Группа сравнения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</w:p>
          <w:p w:rsidR="001F6DD9" w:rsidRPr="00FC134C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Comparison group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n=1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C1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FC1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FC1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FC1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FC1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</w:p>
        </w:tc>
      </w:tr>
      <w:tr w:rsidR="001F6DD9" w:rsidRPr="001F6DD9" w:rsidTr="00AF2212">
        <w:tc>
          <w:tcPr>
            <w:tcW w:w="5000" w:type="pct"/>
            <w:gridSpan w:val="6"/>
          </w:tcPr>
          <w:p w:rsidR="001F6DD9" w:rsidRPr="0061555F" w:rsidRDefault="001F6DD9" w:rsidP="00AF221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CD16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fr-FR"/>
              </w:rPr>
              <w:t>+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CD66b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fr-FR"/>
              </w:rPr>
              <w:t>+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CD33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fr-FR"/>
              </w:rPr>
              <w:t>+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HLA-DR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fr-FR"/>
              </w:rPr>
              <w:t>+</w:t>
            </w:r>
          </w:p>
        </w:tc>
      </w:tr>
      <w:tr w:rsidR="001F6DD9" w:rsidRPr="006C6F8F" w:rsidTr="00AF2212">
        <w:tc>
          <w:tcPr>
            <w:tcW w:w="736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NG, 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30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(21,75; 40,6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7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(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(6,9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; 21,</w:t>
            </w:r>
            <w:proofErr w:type="gramStart"/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proofErr w:type="gramEnd"/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; 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 w:rsidRPr="006C6F8F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6C6F8F">
              <w:rPr>
                <w:rFonts w:ascii="Times New Roman" w:hAnsi="Times New Roman" w:cs="Times New Roman"/>
                <w:i/>
              </w:rPr>
              <w:t>=0,000003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 w:rsidRPr="006C6F8F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6C6F8F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0,110172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 w:rsidRPr="006C6F8F"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 w:rsidRPr="006C6F8F">
              <w:rPr>
                <w:rFonts w:ascii="Times New Roman" w:hAnsi="Times New Roman" w:cs="Times New Roman"/>
                <w:i/>
              </w:rPr>
              <w:t>=0,0000</w:t>
            </w:r>
            <w:r>
              <w:rPr>
                <w:rFonts w:ascii="Times New Roman" w:hAnsi="Times New Roman" w:cs="Times New Roman"/>
                <w:i/>
              </w:rPr>
              <w:t>15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 w:rsidRPr="006C6F8F"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6C6F8F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0,0</w:t>
            </w:r>
            <w:r>
              <w:rPr>
                <w:rFonts w:ascii="Times New Roman" w:hAnsi="Times New Roman" w:cs="Times New Roman"/>
                <w:i/>
              </w:rPr>
              <w:t>28540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 w:rsidRPr="006C6F8F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6C6F8F">
              <w:rPr>
                <w:rFonts w:ascii="Times New Roman" w:hAnsi="Times New Roman" w:cs="Times New Roman"/>
                <w:i/>
              </w:rPr>
              <w:t>=0,000005</w:t>
            </w:r>
          </w:p>
        </w:tc>
      </w:tr>
      <w:tr w:rsidR="001F6DD9" w:rsidRPr="006C6F8F" w:rsidTr="00AF2212">
        <w:tc>
          <w:tcPr>
            <w:tcW w:w="736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MFI CD66b</w:t>
            </w:r>
          </w:p>
        </w:tc>
        <w:tc>
          <w:tcPr>
            <w:tcW w:w="930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9,27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(7,22; 10,4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7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9,96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(7,66; 11,45)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51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(8,25; 10,7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(10,2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; 17,2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 w:rsidRPr="00420A6A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6C6F8F">
              <w:rPr>
                <w:rFonts w:ascii="Times New Roman" w:hAnsi="Times New Roman" w:cs="Times New Roman"/>
                <w:i/>
              </w:rPr>
              <w:t>=0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0107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 w:rsidRPr="00420A6A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6C6F8F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0,420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 w:rsidRPr="006C6F8F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0,420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6C6F8F">
              <w:rPr>
                <w:rFonts w:ascii="Times New Roman" w:hAnsi="Times New Roman" w:cs="Times New Roman"/>
                <w:i/>
              </w:rPr>
              <w:t>=0</w:t>
            </w:r>
            <w:r>
              <w:rPr>
                <w:rFonts w:ascii="Times New Roman" w:hAnsi="Times New Roman" w:cs="Times New Roman"/>
                <w:i/>
              </w:rPr>
              <w:t>,420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6C6F8F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6C6F8F">
              <w:rPr>
                <w:rFonts w:ascii="Times New Roman" w:hAnsi="Times New Roman" w:cs="Times New Roman"/>
                <w:i/>
              </w:rPr>
              <w:t>=0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0189</w:t>
            </w:r>
          </w:p>
        </w:tc>
      </w:tr>
      <w:tr w:rsidR="001F6DD9" w:rsidRPr="006C6F8F" w:rsidTr="00AF2212">
        <w:tc>
          <w:tcPr>
            <w:tcW w:w="736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MFI CD33</w:t>
            </w:r>
          </w:p>
        </w:tc>
        <w:tc>
          <w:tcPr>
            <w:tcW w:w="930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7,06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(5,88; 8,12)</w:t>
            </w:r>
          </w:p>
        </w:tc>
        <w:tc>
          <w:tcPr>
            <w:tcW w:w="877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7,41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(5,82; 8,27)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(7,05; 10,6)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(9,85; 15,8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420A6A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420A6A">
              <w:rPr>
                <w:rFonts w:ascii="Times New Roman" w:hAnsi="Times New Roman" w:cs="Times New Roman"/>
                <w:i/>
              </w:rPr>
              <w:t>=0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420A6A">
              <w:rPr>
                <w:rFonts w:ascii="Times New Roman" w:hAnsi="Times New Roman" w:cs="Times New Roman"/>
                <w:i/>
              </w:rPr>
              <w:t>0001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420A6A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420A6A">
              <w:rPr>
                <w:rFonts w:ascii="Times New Roman" w:hAnsi="Times New Roman" w:cs="Times New Roman"/>
                <w:i/>
              </w:rPr>
              <w:t>=0,126</w:t>
            </w:r>
          </w:p>
          <w:p w:rsidR="001F6DD9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</w:rPr>
            </w:pPr>
            <w:r w:rsidRPr="00420A6A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 w:rsidRPr="00420A6A">
              <w:rPr>
                <w:rFonts w:ascii="Times New Roman" w:hAnsi="Times New Roman" w:cs="Times New Roman"/>
                <w:i/>
              </w:rPr>
              <w:t>=0</w:t>
            </w:r>
            <w:r>
              <w:rPr>
                <w:rFonts w:ascii="Times New Roman" w:hAnsi="Times New Roman" w:cs="Times New Roman"/>
                <w:i/>
              </w:rPr>
              <w:t>,126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420A6A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420A6A">
              <w:rPr>
                <w:rFonts w:ascii="Times New Roman" w:hAnsi="Times New Roman" w:cs="Times New Roman"/>
                <w:i/>
              </w:rPr>
              <w:t>=0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420A6A">
              <w:rPr>
                <w:rFonts w:ascii="Times New Roman" w:hAnsi="Times New Roman" w:cs="Times New Roman"/>
                <w:i/>
              </w:rPr>
              <w:t>126</w:t>
            </w:r>
          </w:p>
          <w:p w:rsidR="001F6DD9" w:rsidRPr="006C6F8F" w:rsidRDefault="001F6DD9" w:rsidP="00AF2212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420A6A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420A6A">
              <w:rPr>
                <w:rFonts w:ascii="Times New Roman" w:hAnsi="Times New Roman" w:cs="Times New Roman"/>
                <w:i/>
              </w:rPr>
              <w:t>=0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420A6A">
              <w:rPr>
                <w:rFonts w:ascii="Times New Roman" w:hAnsi="Times New Roman" w:cs="Times New Roman"/>
                <w:i/>
              </w:rPr>
              <w:t>007</w:t>
            </w:r>
          </w:p>
        </w:tc>
      </w:tr>
      <w:tr w:rsidR="001F6DD9" w:rsidRPr="006C6F8F" w:rsidTr="00AF2212">
        <w:tc>
          <w:tcPr>
            <w:tcW w:w="736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MFI CD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0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(78,74; 112,0)</w:t>
            </w:r>
          </w:p>
        </w:tc>
        <w:tc>
          <w:tcPr>
            <w:tcW w:w="877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102,08</w:t>
            </w:r>
          </w:p>
          <w:p w:rsidR="001F6DD9" w:rsidRPr="006C6F8F" w:rsidRDefault="001F6DD9" w:rsidP="00AF2212">
            <w:pPr>
              <w:ind w:left="-2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(85,09; 121,68)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51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1F6DD9" w:rsidRPr="006C6F8F" w:rsidRDefault="001F6DD9" w:rsidP="00AF2212">
            <w:pPr>
              <w:ind w:left="-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(87,3; 136,3)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(98,2; 127,0)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 w:rsidRPr="00EC49ED">
              <w:rPr>
                <w:rFonts w:ascii="Times New Roman" w:hAnsi="Times New Roman" w:cs="Times New Roman"/>
                <w:i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350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0,449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 w:rsidRPr="00EC49ED">
              <w:rPr>
                <w:rFonts w:ascii="Times New Roman" w:hAnsi="Times New Roman" w:cs="Times New Roman"/>
                <w:i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49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0,449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 w:rsidRPr="00EC49ED">
              <w:rPr>
                <w:rFonts w:ascii="Times New Roman" w:hAnsi="Times New Roman" w:cs="Times New Roman"/>
                <w:i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966</w:t>
            </w:r>
          </w:p>
        </w:tc>
      </w:tr>
      <w:tr w:rsidR="001F6DD9" w:rsidRPr="006C6F8F" w:rsidTr="00AF2212">
        <w:tc>
          <w:tcPr>
            <w:tcW w:w="736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MFI HLA-DR</w:t>
            </w:r>
          </w:p>
        </w:tc>
        <w:tc>
          <w:tcPr>
            <w:tcW w:w="930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1,74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(1,49; 1,89)</w:t>
            </w:r>
          </w:p>
        </w:tc>
        <w:tc>
          <w:tcPr>
            <w:tcW w:w="877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(1,43; 1,65)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(1,32; 1,</w:t>
            </w:r>
            <w:proofErr w:type="gramStart"/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56)</w:t>
            </w: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proofErr w:type="gramEnd"/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2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(1,33; 2,32)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 w:rsidRPr="00EC49ED">
              <w:rPr>
                <w:rFonts w:ascii="Times New Roman" w:hAnsi="Times New Roman" w:cs="Times New Roman"/>
                <w:i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739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0,22755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0,002916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 w:rsidRPr="00EC49ED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>2275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</w:rPr>
            </w:pPr>
            <w:r w:rsidRPr="00EC49ED">
              <w:rPr>
                <w:rFonts w:ascii="Times New Roman" w:hAnsi="Times New Roman" w:cs="Times New Roman"/>
                <w:i/>
              </w:rPr>
              <w:t>р</w:t>
            </w:r>
            <w:r w:rsidRPr="00EC49ED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EC49ED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 w:rsidRPr="00EC49ED">
              <w:rPr>
                <w:rFonts w:ascii="Times New Roman" w:hAnsi="Times New Roman" w:cs="Times New Roman"/>
                <w:i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124</w:t>
            </w:r>
          </w:p>
        </w:tc>
      </w:tr>
      <w:tr w:rsidR="001F6DD9" w:rsidRPr="001F6DD9" w:rsidTr="00AF2212">
        <w:tc>
          <w:tcPr>
            <w:tcW w:w="5000" w:type="pct"/>
            <w:gridSpan w:val="6"/>
          </w:tcPr>
          <w:p w:rsidR="001F6DD9" w:rsidRPr="0061555F" w:rsidRDefault="001F6DD9" w:rsidP="00AF221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CD16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fr-FR"/>
              </w:rPr>
              <w:t>+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CD66b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fr-FR"/>
              </w:rPr>
              <w:t>+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CD33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fr-FR"/>
              </w:rPr>
              <w:t>+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HLA-DR</w:t>
            </w:r>
            <w:r w:rsidRPr="0061555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fr-FR"/>
              </w:rPr>
              <w:t>-</w:t>
            </w:r>
          </w:p>
        </w:tc>
      </w:tr>
      <w:tr w:rsidR="001F6DD9" w:rsidRPr="006C6F8F" w:rsidTr="00AF2212">
        <w:tc>
          <w:tcPr>
            <w:tcW w:w="736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NG, 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30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(59,35;74,7)</w:t>
            </w:r>
          </w:p>
        </w:tc>
        <w:tc>
          <w:tcPr>
            <w:tcW w:w="877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(62,8; 87,8)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(83,4; 95,</w:t>
            </w:r>
            <w:proofErr w:type="gramStart"/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proofErr w:type="gramEnd"/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782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(90,0; 97,79)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000004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072717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0,000371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7356DB">
              <w:rPr>
                <w:rFonts w:ascii="Times New Roman" w:hAnsi="Times New Roman" w:cs="Times New Roman"/>
                <w:i/>
              </w:rPr>
              <w:t>227550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  <w:lang w:val="en-US"/>
              </w:rPr>
              <w:t>056</w:t>
            </w:r>
          </w:p>
        </w:tc>
      </w:tr>
      <w:tr w:rsidR="001F6DD9" w:rsidRPr="006C6F8F" w:rsidTr="00AF2212">
        <w:tc>
          <w:tcPr>
            <w:tcW w:w="736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MFI CD66b</w:t>
            </w:r>
          </w:p>
        </w:tc>
        <w:tc>
          <w:tcPr>
            <w:tcW w:w="930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7,45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(7,05; 7,56)</w:t>
            </w:r>
          </w:p>
        </w:tc>
        <w:tc>
          <w:tcPr>
            <w:tcW w:w="877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5,84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(5,16; 6,</w:t>
            </w:r>
            <w:proofErr w:type="gramStart"/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34)</w:t>
            </w: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proofErr w:type="gramEnd"/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; 10,5)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1F6DD9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12,9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0; 16,30)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0001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0,016979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1,000000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 w:rsidRPr="007356DB">
              <w:rPr>
                <w:rFonts w:ascii="Times New Roman" w:hAnsi="Times New Roman" w:cs="Times New Roman"/>
                <w:i/>
              </w:rPr>
              <w:t>16979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 w:rsidRPr="007356DB">
              <w:rPr>
                <w:rFonts w:ascii="Times New Roman" w:hAnsi="Times New Roman" w:cs="Times New Roman"/>
                <w:i/>
              </w:rPr>
              <w:t>010</w:t>
            </w:r>
          </w:p>
        </w:tc>
      </w:tr>
      <w:tr w:rsidR="001F6DD9" w:rsidRPr="006C6F8F" w:rsidTr="00AF2212">
        <w:tc>
          <w:tcPr>
            <w:tcW w:w="736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MFI CD33</w:t>
            </w:r>
          </w:p>
        </w:tc>
        <w:tc>
          <w:tcPr>
            <w:tcW w:w="930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11,59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(8,16; 13,6)</w:t>
            </w:r>
          </w:p>
        </w:tc>
        <w:tc>
          <w:tcPr>
            <w:tcW w:w="877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11,82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(7,13; 14,51)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(6,0; 11,7)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782" w:type="pct"/>
          </w:tcPr>
          <w:p w:rsidR="001F6DD9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11,90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(10,60; 13,80)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6036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1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000000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7356DB">
              <w:rPr>
                <w:rFonts w:ascii="Times New Roman" w:hAnsi="Times New Roman" w:cs="Times New Roman"/>
                <w:i/>
              </w:rPr>
              <w:t>002916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0,002916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184</w:t>
            </w:r>
          </w:p>
        </w:tc>
      </w:tr>
      <w:tr w:rsidR="001F6DD9" w:rsidRPr="006C6F8F" w:rsidTr="00AF2212">
        <w:tc>
          <w:tcPr>
            <w:tcW w:w="736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MFI CD16</w:t>
            </w:r>
          </w:p>
        </w:tc>
        <w:tc>
          <w:tcPr>
            <w:tcW w:w="930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(56,17;101,47)</w:t>
            </w:r>
          </w:p>
        </w:tc>
        <w:tc>
          <w:tcPr>
            <w:tcW w:w="877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(73,40; 97,29)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  <w:p w:rsidR="001F6DD9" w:rsidRPr="006C6F8F" w:rsidRDefault="001F6DD9" w:rsidP="00AF2212">
            <w:pPr>
              <w:ind w:left="-5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(87,95;106,</w:t>
            </w:r>
            <w:proofErr w:type="gramStart"/>
            <w:r w:rsidRPr="006C6F8F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  <w:r w:rsidRPr="006C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proofErr w:type="gramEnd"/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782" w:type="pct"/>
          </w:tcPr>
          <w:p w:rsidR="001F6DD9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107,00</w:t>
            </w:r>
          </w:p>
          <w:p w:rsidR="001F6DD9" w:rsidRPr="006C6F8F" w:rsidRDefault="001F6DD9" w:rsidP="00AF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(93,04;121,0)</w:t>
            </w:r>
          </w:p>
        </w:tc>
        <w:tc>
          <w:tcPr>
            <w:tcW w:w="824" w:type="pct"/>
          </w:tcPr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0224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0,745491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0,028540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356DB">
              <w:rPr>
                <w:rFonts w:ascii="Times New Roman" w:hAnsi="Times New Roman" w:cs="Times New Roman"/>
                <w:i/>
              </w:rPr>
              <w:lastRenderedPageBreak/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7356DB">
              <w:rPr>
                <w:rFonts w:ascii="Times New Roman" w:hAnsi="Times New Roman" w:cs="Times New Roman"/>
                <w:i/>
              </w:rPr>
              <w:t>161159</w:t>
            </w:r>
          </w:p>
          <w:p w:rsidR="001F6DD9" w:rsidRPr="006C6F8F" w:rsidRDefault="001F6DD9" w:rsidP="00AF22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56DB">
              <w:rPr>
                <w:rFonts w:ascii="Times New Roman" w:hAnsi="Times New Roman" w:cs="Times New Roman"/>
                <w:i/>
              </w:rPr>
              <w:t>р</w:t>
            </w:r>
            <w:r w:rsidRPr="007356DB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7356DB">
              <w:rPr>
                <w:rFonts w:ascii="Times New Roman" w:hAnsi="Times New Roman" w:cs="Times New Roman"/>
                <w:i/>
              </w:rPr>
              <w:t>=</w:t>
            </w:r>
            <w:r w:rsidRPr="006C6F8F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Pr="006C6F8F">
              <w:rPr>
                <w:rFonts w:ascii="Times New Roman" w:hAnsi="Times New Roman" w:cs="Times New Roman"/>
                <w:i/>
              </w:rPr>
              <w:t>212</w:t>
            </w:r>
          </w:p>
        </w:tc>
      </w:tr>
    </w:tbl>
    <w:p w:rsidR="001F6DD9" w:rsidRDefault="001F6DD9" w:rsidP="001F6DD9">
      <w:pPr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4C53A6">
        <w:rPr>
          <w:rFonts w:ascii="Times New Roman" w:hAnsi="Times New Roman" w:cs="Times New Roman"/>
          <w:i/>
          <w:sz w:val="24"/>
        </w:rPr>
        <w:lastRenderedPageBreak/>
        <w:t xml:space="preserve">Примечания: Статистически значимыми различия считали при </w:t>
      </w:r>
      <w:proofErr w:type="gramStart"/>
      <w:r w:rsidRPr="004C53A6">
        <w:rPr>
          <w:rFonts w:ascii="Times New Roman" w:hAnsi="Times New Roman" w:cs="Times New Roman"/>
          <w:i/>
          <w:sz w:val="24"/>
          <w:lang w:val="en-US"/>
        </w:rPr>
        <w:t>p</w:t>
      </w:r>
      <w:r w:rsidRPr="004C53A6">
        <w:rPr>
          <w:rFonts w:ascii="Times New Roman" w:hAnsi="Times New Roman" w:cs="Times New Roman"/>
          <w:i/>
          <w:sz w:val="24"/>
        </w:rPr>
        <w:t>&lt;</w:t>
      </w:r>
      <w:proofErr w:type="gramEnd"/>
      <w:r w:rsidRPr="004C53A6">
        <w:rPr>
          <w:rFonts w:ascii="Times New Roman" w:hAnsi="Times New Roman" w:cs="Times New Roman"/>
          <w:i/>
          <w:sz w:val="24"/>
        </w:rPr>
        <w:t>0,05</w:t>
      </w:r>
      <w:r w:rsidRPr="00146DA4">
        <w:rPr>
          <w:rFonts w:ascii="Times New Roman" w:hAnsi="Times New Roman" w:cs="Times New Roman"/>
          <w:i/>
          <w:sz w:val="24"/>
        </w:rPr>
        <w:t>.</w:t>
      </w:r>
      <w:r w:rsidRPr="004C53A6">
        <w:rPr>
          <w:rFonts w:ascii="Times New Roman" w:hAnsi="Times New Roman" w:cs="Times New Roman"/>
          <w:i/>
          <w:sz w:val="24"/>
        </w:rPr>
        <w:t xml:space="preserve"> p</w:t>
      </w:r>
      <w:r w:rsidRPr="00DB3B90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4C53A6">
        <w:rPr>
          <w:rFonts w:ascii="Times New Roman" w:hAnsi="Times New Roman" w:cs="Times New Roman"/>
          <w:i/>
          <w:sz w:val="24"/>
        </w:rPr>
        <w:t xml:space="preserve"> – статистическая значимость различий между ГИ до лечения и ГС; p</w:t>
      </w:r>
      <w:r w:rsidRPr="00DB3B90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4C53A6">
        <w:rPr>
          <w:rFonts w:ascii="Times New Roman" w:hAnsi="Times New Roman" w:cs="Times New Roman"/>
          <w:i/>
          <w:sz w:val="24"/>
        </w:rPr>
        <w:t xml:space="preserve"> - статистическая значимость различий между ГИ до лечения и ГИ во время лечения; </w:t>
      </w:r>
      <w:r w:rsidRPr="004C53A6">
        <w:rPr>
          <w:rFonts w:ascii="Times New Roman" w:hAnsi="Times New Roman" w:cs="Times New Roman"/>
          <w:i/>
          <w:sz w:val="24"/>
          <w:lang w:val="en-US"/>
        </w:rPr>
        <w:t>p</w:t>
      </w:r>
      <w:r w:rsidRPr="00DB3B90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4C53A6">
        <w:rPr>
          <w:rFonts w:ascii="Times New Roman" w:hAnsi="Times New Roman" w:cs="Times New Roman"/>
          <w:i/>
          <w:sz w:val="24"/>
        </w:rPr>
        <w:t xml:space="preserve"> - статистическая значимость различий между ГИ до лечения и ГИ после лечения; </w:t>
      </w:r>
      <w:r w:rsidRPr="004C53A6">
        <w:rPr>
          <w:rFonts w:ascii="Times New Roman" w:hAnsi="Times New Roman" w:cs="Times New Roman"/>
          <w:i/>
          <w:sz w:val="24"/>
          <w:lang w:val="en-US"/>
        </w:rPr>
        <w:t>p</w:t>
      </w:r>
      <w:r w:rsidRPr="00DB3B90">
        <w:rPr>
          <w:rFonts w:ascii="Times New Roman" w:hAnsi="Times New Roman" w:cs="Times New Roman"/>
          <w:i/>
          <w:sz w:val="24"/>
          <w:vertAlign w:val="subscript"/>
        </w:rPr>
        <w:t>4</w:t>
      </w:r>
      <w:r w:rsidRPr="004C53A6">
        <w:rPr>
          <w:rFonts w:ascii="Times New Roman" w:hAnsi="Times New Roman" w:cs="Times New Roman"/>
          <w:i/>
          <w:sz w:val="24"/>
        </w:rPr>
        <w:t xml:space="preserve"> - статистическая значимость различий между ГИ во время лечения и ГИ после лечения; p</w:t>
      </w:r>
      <w:r w:rsidRPr="00DB3B90">
        <w:rPr>
          <w:rFonts w:ascii="Times New Roman" w:hAnsi="Times New Roman" w:cs="Times New Roman"/>
          <w:i/>
          <w:sz w:val="24"/>
          <w:vertAlign w:val="subscript"/>
        </w:rPr>
        <w:t>5</w:t>
      </w:r>
      <w:r w:rsidRPr="004C53A6">
        <w:rPr>
          <w:rFonts w:ascii="Times New Roman" w:hAnsi="Times New Roman" w:cs="Times New Roman"/>
          <w:i/>
          <w:sz w:val="24"/>
        </w:rPr>
        <w:t xml:space="preserve"> - статистическая значимость различий между ГИ после лечения и ГС.</w:t>
      </w:r>
    </w:p>
    <w:p w:rsidR="001F6DD9" w:rsidRPr="00D25B85" w:rsidRDefault="001F6DD9" w:rsidP="001F6DD9">
      <w:pPr>
        <w:ind w:firstLine="708"/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D25B85">
        <w:rPr>
          <w:rFonts w:ascii="Times New Roman" w:hAnsi="Times New Roman" w:cs="Times New Roman"/>
          <w:i/>
          <w:sz w:val="24"/>
          <w:lang w:val="en-US"/>
        </w:rPr>
        <w:t>Notes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: </w:t>
      </w:r>
      <w:r w:rsidRPr="00D25B85">
        <w:rPr>
          <w:rFonts w:ascii="Times New Roman" w:hAnsi="Times New Roman" w:cs="Times New Roman"/>
          <w:i/>
          <w:sz w:val="24"/>
          <w:lang w:val="en-US"/>
        </w:rPr>
        <w:t>Statistically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D25B85">
        <w:rPr>
          <w:rFonts w:ascii="Times New Roman" w:hAnsi="Times New Roman" w:cs="Times New Roman"/>
          <w:i/>
          <w:sz w:val="24"/>
          <w:lang w:val="en-US"/>
        </w:rPr>
        <w:t>significant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D25B85">
        <w:rPr>
          <w:rFonts w:ascii="Times New Roman" w:hAnsi="Times New Roman" w:cs="Times New Roman"/>
          <w:i/>
          <w:sz w:val="24"/>
          <w:lang w:val="en-US"/>
        </w:rPr>
        <w:t>differences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D25B85">
        <w:rPr>
          <w:rFonts w:ascii="Times New Roman" w:hAnsi="Times New Roman" w:cs="Times New Roman"/>
          <w:i/>
          <w:sz w:val="24"/>
          <w:lang w:val="en-US"/>
        </w:rPr>
        <w:t>were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D25B85">
        <w:rPr>
          <w:rFonts w:ascii="Times New Roman" w:hAnsi="Times New Roman" w:cs="Times New Roman"/>
          <w:i/>
          <w:sz w:val="24"/>
          <w:lang w:val="en-US"/>
        </w:rPr>
        <w:t>considered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D25B85">
        <w:rPr>
          <w:rFonts w:ascii="Times New Roman" w:hAnsi="Times New Roman" w:cs="Times New Roman"/>
          <w:i/>
          <w:sz w:val="24"/>
          <w:lang w:val="en-US"/>
        </w:rPr>
        <w:t>at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D25B85">
        <w:rPr>
          <w:rFonts w:ascii="Times New Roman" w:hAnsi="Times New Roman" w:cs="Times New Roman"/>
          <w:i/>
          <w:sz w:val="24"/>
          <w:lang w:val="en-US"/>
        </w:rPr>
        <w:t>p</w:t>
      </w:r>
      <w:r w:rsidRPr="00146DA4">
        <w:rPr>
          <w:rFonts w:ascii="Times New Roman" w:hAnsi="Times New Roman" w:cs="Times New Roman"/>
          <w:i/>
          <w:sz w:val="24"/>
          <w:lang w:val="en-US"/>
        </w:rPr>
        <w:t>&lt;0</w:t>
      </w:r>
      <w:proofErr w:type="gramStart"/>
      <w:r w:rsidRPr="00146DA4">
        <w:rPr>
          <w:rFonts w:ascii="Times New Roman" w:hAnsi="Times New Roman" w:cs="Times New Roman"/>
          <w:i/>
          <w:sz w:val="24"/>
          <w:lang w:val="en-US"/>
        </w:rPr>
        <w:t>,05</w:t>
      </w:r>
      <w:proofErr w:type="gramEnd"/>
      <w:r>
        <w:rPr>
          <w:rFonts w:ascii="Times New Roman" w:hAnsi="Times New Roman" w:cs="Times New Roman"/>
          <w:i/>
          <w:sz w:val="24"/>
          <w:lang w:val="en-US"/>
        </w:rPr>
        <w:t>.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 </w:t>
      </w:r>
      <w:proofErr w:type="gramStart"/>
      <w:r w:rsidRPr="00D25B85">
        <w:rPr>
          <w:rFonts w:ascii="Times New Roman" w:hAnsi="Times New Roman" w:cs="Times New Roman"/>
          <w:i/>
          <w:sz w:val="24"/>
          <w:lang w:val="en-US"/>
        </w:rPr>
        <w:t>p</w:t>
      </w:r>
      <w:r w:rsidRPr="00146DA4">
        <w:rPr>
          <w:rFonts w:ascii="Times New Roman" w:hAnsi="Times New Roman" w:cs="Times New Roman"/>
          <w:i/>
          <w:sz w:val="24"/>
          <w:vertAlign w:val="subscript"/>
          <w:lang w:val="en-US"/>
        </w:rPr>
        <w:t>1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 – </w:t>
      </w:r>
      <w:r w:rsidRPr="00D25B85">
        <w:rPr>
          <w:rFonts w:ascii="Times New Roman" w:hAnsi="Times New Roman" w:cs="Times New Roman"/>
          <w:i/>
          <w:sz w:val="24"/>
          <w:lang w:val="en-US"/>
        </w:rPr>
        <w:t>statistical</w:t>
      </w:r>
      <w:r w:rsidRPr="00146DA4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significance of differences between </w:t>
      </w:r>
      <w:r>
        <w:rPr>
          <w:rFonts w:ascii="Times New Roman" w:hAnsi="Times New Roman" w:cs="Times New Roman"/>
          <w:i/>
          <w:sz w:val="24"/>
          <w:lang w:val="en-US"/>
        </w:rPr>
        <w:t>SG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before treatment and </w:t>
      </w:r>
      <w:r>
        <w:rPr>
          <w:rFonts w:ascii="Times New Roman" w:hAnsi="Times New Roman" w:cs="Times New Roman"/>
          <w:i/>
          <w:sz w:val="24"/>
          <w:lang w:val="en-US"/>
        </w:rPr>
        <w:t>CG</w:t>
      </w:r>
      <w:r w:rsidRPr="00D25B85">
        <w:rPr>
          <w:rFonts w:ascii="Times New Roman" w:hAnsi="Times New Roman" w:cs="Times New Roman"/>
          <w:i/>
          <w:sz w:val="24"/>
          <w:lang w:val="en-US"/>
        </w:rPr>
        <w:t>; p</w:t>
      </w:r>
      <w:r w:rsidRPr="00146DA4">
        <w:rPr>
          <w:rFonts w:ascii="Times New Roman" w:hAnsi="Times New Roman" w:cs="Times New Roman"/>
          <w:i/>
          <w:sz w:val="24"/>
          <w:vertAlign w:val="subscript"/>
          <w:lang w:val="en-US"/>
        </w:rPr>
        <w:t>2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– statistical signif</w:t>
      </w:r>
      <w:r>
        <w:rPr>
          <w:rFonts w:ascii="Times New Roman" w:hAnsi="Times New Roman" w:cs="Times New Roman"/>
          <w:i/>
          <w:sz w:val="24"/>
          <w:lang w:val="en-US"/>
        </w:rPr>
        <w:t>icance of differences between SG before treatment and SG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during treatment; p</w:t>
      </w:r>
      <w:r w:rsidRPr="00146DA4">
        <w:rPr>
          <w:rFonts w:ascii="Times New Roman" w:hAnsi="Times New Roman" w:cs="Times New Roman"/>
          <w:i/>
          <w:sz w:val="24"/>
          <w:vertAlign w:val="subscript"/>
          <w:lang w:val="en-US"/>
        </w:rPr>
        <w:t>3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– statistical significance of differences between </w:t>
      </w:r>
      <w:r>
        <w:rPr>
          <w:rFonts w:ascii="Times New Roman" w:hAnsi="Times New Roman" w:cs="Times New Roman"/>
          <w:i/>
          <w:sz w:val="24"/>
          <w:lang w:val="en-US"/>
        </w:rPr>
        <w:t>SG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before treatment and </w:t>
      </w:r>
      <w:r>
        <w:rPr>
          <w:rFonts w:ascii="Times New Roman" w:hAnsi="Times New Roman" w:cs="Times New Roman"/>
          <w:i/>
          <w:sz w:val="24"/>
          <w:lang w:val="en-US"/>
        </w:rPr>
        <w:t>SG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after treatment; p</w:t>
      </w:r>
      <w:r w:rsidRPr="00146DA4">
        <w:rPr>
          <w:rFonts w:ascii="Times New Roman" w:hAnsi="Times New Roman" w:cs="Times New Roman"/>
          <w:i/>
          <w:sz w:val="24"/>
          <w:vertAlign w:val="subscript"/>
          <w:lang w:val="en-US"/>
        </w:rPr>
        <w:t>4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– statistical significance of differences between </w:t>
      </w:r>
      <w:r>
        <w:rPr>
          <w:rFonts w:ascii="Times New Roman" w:hAnsi="Times New Roman" w:cs="Times New Roman"/>
          <w:i/>
          <w:sz w:val="24"/>
          <w:lang w:val="en-US"/>
        </w:rPr>
        <w:t>SG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during treatment and </w:t>
      </w:r>
      <w:r>
        <w:rPr>
          <w:rFonts w:ascii="Times New Roman" w:hAnsi="Times New Roman" w:cs="Times New Roman"/>
          <w:i/>
          <w:sz w:val="24"/>
          <w:lang w:val="en-US"/>
        </w:rPr>
        <w:t>SG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after treatment; p</w:t>
      </w:r>
      <w:r w:rsidRPr="00146DA4">
        <w:rPr>
          <w:rFonts w:ascii="Times New Roman" w:hAnsi="Times New Roman" w:cs="Times New Roman"/>
          <w:i/>
          <w:sz w:val="24"/>
          <w:vertAlign w:val="subscript"/>
          <w:lang w:val="en-US"/>
        </w:rPr>
        <w:t>5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– statistical significance of differences between </w:t>
      </w:r>
      <w:r>
        <w:rPr>
          <w:rFonts w:ascii="Times New Roman" w:hAnsi="Times New Roman" w:cs="Times New Roman"/>
          <w:i/>
          <w:sz w:val="24"/>
          <w:lang w:val="en-US"/>
        </w:rPr>
        <w:t>SG</w:t>
      </w:r>
      <w:r w:rsidRPr="00D25B85">
        <w:rPr>
          <w:rFonts w:ascii="Times New Roman" w:hAnsi="Times New Roman" w:cs="Times New Roman"/>
          <w:i/>
          <w:sz w:val="24"/>
          <w:lang w:val="en-US"/>
        </w:rPr>
        <w:t xml:space="preserve"> after treatment and </w:t>
      </w:r>
      <w:r>
        <w:rPr>
          <w:rFonts w:ascii="Times New Roman" w:hAnsi="Times New Roman" w:cs="Times New Roman"/>
          <w:i/>
          <w:sz w:val="24"/>
          <w:lang w:val="en-US"/>
        </w:rPr>
        <w:t>CG</w:t>
      </w:r>
      <w:r w:rsidRPr="00D25B85">
        <w:rPr>
          <w:rFonts w:ascii="Times New Roman" w:hAnsi="Times New Roman" w:cs="Times New Roman"/>
          <w:i/>
          <w:sz w:val="24"/>
          <w:lang w:val="en-US"/>
        </w:rPr>
        <w:t>.</w:t>
      </w:r>
      <w:proofErr w:type="gramEnd"/>
    </w:p>
    <w:p w:rsidR="004B225E" w:rsidRPr="001F6DD9" w:rsidRDefault="004B225E">
      <w:pPr>
        <w:rPr>
          <w:lang w:val="en-US"/>
        </w:rPr>
      </w:pPr>
      <w:bookmarkStart w:id="0" w:name="_GoBack"/>
      <w:bookmarkEnd w:id="0"/>
    </w:p>
    <w:sectPr w:rsidR="004B225E" w:rsidRPr="001F6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B58"/>
    <w:rsid w:val="00131B58"/>
    <w:rsid w:val="001F6DD9"/>
    <w:rsid w:val="004B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9D5ED-2193-498A-892A-2E13CF8F0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F6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F6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Чапурина Валерия Николаевна</dc:creator>
  <cp:keywords/>
  <dc:description/>
  <cp:lastModifiedBy>Чапурина Валерия Николаевна</cp:lastModifiedBy>
  <cp:revision>2</cp:revision>
  <dcterms:created xsi:type="dcterms:W3CDTF">2026-03-10T14:23:00Z</dcterms:created>
  <dcterms:modified xsi:type="dcterms:W3CDTF">2026-03-10T14:24:00Z</dcterms:modified>
</cp:coreProperties>
</file>